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Crosstabs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10:58:41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table are based on all the cases with valid data in the specified range(s) for all variables in each table.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CROSSTABS</w:t>
              <w:br/>
              <w:t>/TABLES=PreferredMode BY ProductType</w:t>
              <w:br/>
              <w:t>/FORMAT=AVALUE TABLES</w:t>
              <w:br/>
              <w:t>/STATISTICS=CHISQ</w:t>
              <w:br/>
              <w:t>/CELLS=COUNT</w:t>
              <w:br/>
              <w:t>/COUNT ROUND CELL.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Dimensions Requested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Cells Available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524245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Valid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Preferred Mode * Product Type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0,0%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100,0%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666"/>
        <w:gridCol w:w="935"/>
        <w:gridCol w:w="1156"/>
        <w:gridCol w:w="1275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Preferred Mode * Product Type Crosstabulation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Count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Product Type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Clothing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Electronics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Groceries</w:t>
            </w:r>
          </w:p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Preferred Mode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Air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Sea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Chi-Square Tests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Value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Asymptotic Significance (2-sided)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Chi-Square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15,087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Likelihood Ratio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18,180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Valid Cases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2159"/>
        <w:gridCol w:w="1156"/>
        <w:gridCol w:w="115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5 cells (55,6%) have expected count less than 5. The minimum expected count is ,64.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86103960ca44d5c9df2a8fb84c243902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f0b528dcbc4ce96b8fc80b5cec964086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FD21ECB9-56DA-4D81-A8B5-4FAB9AE21387}"/>
</file>

<file path=customXml/itemProps2.xml><?xml version="1.0" encoding="utf-8"?>
<ds:datastoreItem xmlns:ds="http://schemas.openxmlformats.org/officeDocument/2006/customXml" ds:itemID="{4D04C037-583D-4A89-A680-C2E69DC37450}"/>
</file>

<file path=customXml/itemProps3.xml><?xml version="1.0" encoding="utf-8"?>
<ds:datastoreItem xmlns:ds="http://schemas.openxmlformats.org/officeDocument/2006/customXml" ds:itemID="{7E94E01C-149F-41EF-92CE-2CCCC18FBB35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2024-10-16T09:00:01Z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